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46C" w:rsidRPr="00ED7F70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ВЫСШЕГО ОБРАЗОВАНИЯ И НАУКИ РОССИЙСКОЙ ФЕДЕРАЦИИ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«ДОНСКОЙ ГОСУДАРСТВЕННЫЙ ТЕХНИЧЕСКИЙ УНИВЕРСИТЕТ»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(ДГТУ)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EA1EA1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C43A2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ОСНОВЫ ПРОЕКТНОЙ ДЕЯТЕЛЬНОСТИ</w:t>
      </w: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F7446C" w:rsidRPr="00EA1EA1" w:rsidRDefault="00F7446C" w:rsidP="00EA1EA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1EA1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="004D2B86" w:rsidRPr="004D2B86">
        <w:rPr>
          <w:rFonts w:ascii="Times New Roman" w:eastAsia="Calibri" w:hAnsi="Times New Roman" w:cs="Times New Roman"/>
          <w:b/>
          <w:bCs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Pr="00EA1EA1">
        <w:rPr>
          <w:rFonts w:ascii="Times New Roman" w:eastAsia="Calibri" w:hAnsi="Times New Roman" w:cs="Times New Roman"/>
          <w:b/>
          <w:bCs/>
          <w:sz w:val="28"/>
          <w:szCs w:val="28"/>
        </w:rPr>
        <w:t>):</w:t>
      </w: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РЕКОМЕНДАЦИИ ДЛЯ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ПРАКТИЧЕСКОЙ И САМОСТОЯТЕЛЬНОЙ</w:t>
      </w: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РАБОТЫ</w:t>
      </w: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446C" w:rsidRPr="00590787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E63E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Ростов-на-Дону </w:t>
      </w:r>
    </w:p>
    <w:p w:rsidR="00F7446C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20</w:t>
      </w:r>
      <w:r w:rsidR="00E63EE2">
        <w:rPr>
          <w:rFonts w:ascii="Times New Roman" w:eastAsia="Calibri" w:hAnsi="Times New Roman" w:cs="Times New Roman"/>
          <w:sz w:val="28"/>
          <w:szCs w:val="28"/>
        </w:rPr>
        <w:t>24</w:t>
      </w:r>
    </w:p>
    <w:p w:rsidR="00E63EE2" w:rsidRDefault="00E63EE2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EE2" w:rsidRPr="00C43A2D" w:rsidRDefault="00E63EE2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E63EE2" w:rsidRPr="00C43A2D" w:rsidSect="007C5D50">
          <w:footerReference w:type="default" r:id="rId7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</w:p>
    <w:p w:rsidR="00F7446C" w:rsidRPr="00C43A2D" w:rsidRDefault="00F7446C" w:rsidP="00F7446C">
      <w:pPr>
        <w:spacing w:after="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lastRenderedPageBreak/>
        <w:t>УДК</w:t>
      </w:r>
      <w:r w:rsidR="00237B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="00237BE8" w:rsidRPr="00237BE8">
          <w:rPr>
            <w:rStyle w:val="a5"/>
            <w:rFonts w:ascii="Times New Roman" w:eastAsia="Calibri" w:hAnsi="Times New Roman" w:cs="Times New Roman"/>
            <w:sz w:val="28"/>
            <w:szCs w:val="28"/>
          </w:rPr>
          <w:t>334.78</w:t>
        </w:r>
      </w:hyperlink>
    </w:p>
    <w:p w:rsidR="00F7446C" w:rsidRPr="00C43A2D" w:rsidRDefault="00F7446C" w:rsidP="00F7446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Составитель: 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О.А. Лыкова</w: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7446C" w:rsidRPr="00F7446C" w:rsidRDefault="00F7446C" w:rsidP="00F7446C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</w:t>
      </w:r>
      <w:r w:rsidRPr="00F7446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Основы проектной деятельности: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F7446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(</w:t>
      </w:r>
      <w:r w:rsidR="004D2B86" w:rsidRPr="004D2B8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Pr="00F7446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– Ростов н/Д: Донск. гос. техн. ун-т, 20</w:t>
      </w:r>
      <w:r w:rsidR="004D2B86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E63EE2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. – 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</w: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446C" w:rsidRDefault="00F7446C" w:rsidP="00F74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446C" w:rsidRDefault="00F7446C" w:rsidP="00F74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446C" w:rsidRDefault="00F7446C" w:rsidP="00F74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EE2" w:rsidRPr="00E63EE2" w:rsidRDefault="00F7446C" w:rsidP="00E63EE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63EE2" w:rsidRPr="00E63EE2">
        <w:rPr>
          <w:rFonts w:ascii="Times New Roman" w:eastAsia="Calibri" w:hAnsi="Times New Roman" w:cs="Times New Roman"/>
          <w:sz w:val="28"/>
          <w:szCs w:val="28"/>
        </w:rPr>
        <w:t>Предназначены для бакалавров по направлени</w:t>
      </w:r>
      <w:r w:rsidR="00ED6FE5">
        <w:rPr>
          <w:rFonts w:ascii="Times New Roman" w:eastAsia="Calibri" w:hAnsi="Times New Roman" w:cs="Times New Roman"/>
          <w:sz w:val="28"/>
          <w:szCs w:val="28"/>
        </w:rPr>
        <w:t>ям</w:t>
      </w:r>
      <w:r w:rsidR="00E63EE2" w:rsidRPr="00E63EE2"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  <w:r w:rsidR="00ED6FE5">
        <w:rPr>
          <w:rFonts w:ascii="Times New Roman" w:eastAsia="Calibri" w:hAnsi="Times New Roman" w:cs="Times New Roman"/>
          <w:sz w:val="28"/>
          <w:szCs w:val="28"/>
        </w:rPr>
        <w:t xml:space="preserve"> 26.03.02 Судостроение и судоремонт;</w:t>
      </w:r>
      <w:r w:rsidR="00E63EE2" w:rsidRPr="00E63EE2">
        <w:rPr>
          <w:rFonts w:ascii="Times New Roman" w:eastAsia="Calibri" w:hAnsi="Times New Roman" w:cs="Times New Roman"/>
          <w:sz w:val="28"/>
          <w:szCs w:val="28"/>
        </w:rPr>
        <w:t xml:space="preserve"> 26.03.04 Инженерно-экономическое обеспечение технологий и бизнес-процессов водного транспорта; 26.03.03 Водные пути, порт</w:t>
      </w:r>
      <w:r w:rsidR="00ED6FE5">
        <w:rPr>
          <w:rFonts w:ascii="Times New Roman" w:eastAsia="Calibri" w:hAnsi="Times New Roman" w:cs="Times New Roman"/>
          <w:sz w:val="28"/>
          <w:szCs w:val="28"/>
        </w:rPr>
        <w:t>ы и гидротехнические сооружения.</w:t>
      </w:r>
    </w:p>
    <w:p w:rsidR="00F7446C" w:rsidRPr="00C43A2D" w:rsidRDefault="00F7446C" w:rsidP="00183AD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УДК</w:t>
      </w:r>
      <w:r w:rsidR="00237B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237BE8" w:rsidRPr="00237BE8">
          <w:rPr>
            <w:rStyle w:val="a5"/>
            <w:rFonts w:ascii="Times New Roman" w:eastAsia="Calibri" w:hAnsi="Times New Roman" w:cs="Times New Roman"/>
            <w:sz w:val="28"/>
            <w:szCs w:val="28"/>
          </w:rPr>
          <w:t>334.78</w:t>
        </w:r>
      </w:hyperlink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E250C4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Научный редактор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77AA">
        <w:rPr>
          <w:rFonts w:ascii="Times New Roman" w:eastAsia="Calibri" w:hAnsi="Times New Roman" w:cs="Times New Roman"/>
          <w:sz w:val="28"/>
          <w:szCs w:val="28"/>
        </w:rPr>
        <w:t>и.о.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>зав. кафедрой «</w:t>
      </w:r>
      <w:r w:rsidR="00EA1EA1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F7446C" w:rsidRPr="00C43A2D" w:rsidRDefault="00EA1EA1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к-т экон. наук, доцент О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Лыкова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В печать ___.___.20___ г.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Формат 60×84/16. Объем ___ усл. п. л.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Тираж ___ экз. Заказ №. ___.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Издательский центр ДГТУ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344000, г. Ростов-на-Дону, пл. Гагарина, 1</w:t>
      </w:r>
    </w:p>
    <w:p w:rsidR="00F7446C" w:rsidRPr="00C43A2D" w:rsidRDefault="00F7446C" w:rsidP="00F777A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© Донской государственный</w:t>
      </w:r>
    </w:p>
    <w:p w:rsidR="00794A46" w:rsidRPr="00F777AA" w:rsidRDefault="00F7446C" w:rsidP="00F777AA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технический университет, 20</w:t>
      </w:r>
      <w:r w:rsidR="00EA1EA1">
        <w:rPr>
          <w:rFonts w:ascii="Times New Roman" w:eastAsia="Calibri" w:hAnsi="Times New Roman" w:cs="Times New Roman"/>
          <w:sz w:val="28"/>
          <w:szCs w:val="28"/>
        </w:rPr>
        <w:t>2</w:t>
      </w:r>
      <w:r w:rsidR="00F777AA">
        <w:rPr>
          <w:rFonts w:ascii="Times New Roman" w:eastAsia="Calibri" w:hAnsi="Times New Roman" w:cs="Times New Roman"/>
          <w:sz w:val="28"/>
          <w:szCs w:val="28"/>
        </w:rPr>
        <w:t>4</w:t>
      </w:r>
      <w:r w:rsidRPr="00C43A2D">
        <w:rPr>
          <w:rFonts w:ascii="Calibri" w:eastAsia="Calibri" w:hAnsi="Calibri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41294" wp14:editId="2A497F19">
                <wp:simplePos x="0" y="0"/>
                <wp:positionH relativeFrom="column">
                  <wp:posOffset>2975610</wp:posOffset>
                </wp:positionH>
                <wp:positionV relativeFrom="paragraph">
                  <wp:posOffset>318770</wp:posOffset>
                </wp:positionV>
                <wp:extent cx="238125" cy="295275"/>
                <wp:effectExtent l="9525" t="8255" r="952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E9FDD" id="Rectangle 2" o:spid="_x0000_s1026" style="position:absolute;margin-left:234.3pt;margin-top:25.1pt;width:18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" strokecolor="white"/>
            </w:pict>
          </mc:Fallback>
        </mc:AlternateConten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Введение</w: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7446C" w:rsidRPr="00C43A2D" w:rsidRDefault="00F7446C" w:rsidP="00F744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Default="00F7446C" w:rsidP="00951D5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E9D">
        <w:rPr>
          <w:rFonts w:ascii="Times New Roman" w:eastAsia="Calibri" w:hAnsi="Times New Roman" w:cs="Times New Roman"/>
          <w:sz w:val="28"/>
          <w:szCs w:val="28"/>
        </w:rPr>
        <w:t>Целью освоения учебной дисциплины</w:t>
      </w:r>
      <w:r w:rsidR="00951D5C" w:rsidRPr="00951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F4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>Основы проектной деятельности:</w:t>
      </w:r>
      <w:r w:rsidR="000E74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>(</w:t>
      </w:r>
      <w:r w:rsidR="004D2B86" w:rsidRPr="004D2B86">
        <w:rPr>
          <w:rFonts w:ascii="Times New Roman" w:eastAsia="Calibri" w:hAnsi="Times New Roman" w:cs="Times New Roman"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>)</w:t>
      </w: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 является формирование способности к абстрактному мышлению и осуществлению </w:t>
      </w:r>
      <w:r w:rsidR="00E7017E">
        <w:rPr>
          <w:rFonts w:ascii="Times New Roman" w:eastAsia="Calibri" w:hAnsi="Times New Roman" w:cs="Times New Roman"/>
          <w:sz w:val="28"/>
          <w:szCs w:val="28"/>
        </w:rPr>
        <w:t>проектной</w:t>
      </w: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 деятельности, саморазвитию и само</w:t>
      </w:r>
      <w:bookmarkStart w:id="0" w:name="_GoBack"/>
      <w:bookmarkEnd w:id="0"/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реализации, действию в нестандартных ситуациях, а также развитие практических навыков </w:t>
      </w:r>
      <w:r w:rsidR="00951D5C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>формировани</w:t>
      </w:r>
      <w:r w:rsidR="00951D5C">
        <w:rPr>
          <w:rFonts w:ascii="Times New Roman" w:eastAsia="Calibri" w:hAnsi="Times New Roman" w:cs="Times New Roman"/>
          <w:sz w:val="28"/>
          <w:szCs w:val="28"/>
        </w:rPr>
        <w:t>я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 xml:space="preserve"> у студентов системы знаний проектной деятельности, основ проектного менеджмента.  </w:t>
      </w:r>
    </w:p>
    <w:p w:rsidR="00F7446C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Задачами изучения дисциплины выступают: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формирование представления об основных видах </w:t>
      </w:r>
      <w:r w:rsidR="00951D5C">
        <w:rPr>
          <w:rFonts w:ascii="Times New Roman" w:hAnsi="Times New Roman" w:cs="Times New Roman"/>
          <w:sz w:val="28"/>
          <w:szCs w:val="28"/>
        </w:rPr>
        <w:t>проектной деятельности</w:t>
      </w:r>
      <w:r w:rsidRPr="00B52E9D"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изучение приемов и методов проведения исследований в</w:t>
      </w:r>
      <w:r w:rsidR="00951D5C">
        <w:rPr>
          <w:rFonts w:ascii="Times New Roman" w:hAnsi="Times New Roman" w:cs="Times New Roman"/>
          <w:sz w:val="28"/>
          <w:szCs w:val="28"/>
        </w:rPr>
        <w:t xml:space="preserve"> проектной </w:t>
      </w:r>
      <w:r w:rsidR="00951D5C" w:rsidRPr="00B52E9D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ознакомление студентов со спецификой </w:t>
      </w:r>
      <w:r w:rsidR="00951D5C">
        <w:rPr>
          <w:rFonts w:ascii="Times New Roman" w:hAnsi="Times New Roman" w:cs="Times New Roman"/>
          <w:sz w:val="28"/>
          <w:szCs w:val="28"/>
        </w:rPr>
        <w:t>проектной деятельности</w:t>
      </w:r>
      <w:r w:rsidRPr="00B52E9D">
        <w:rPr>
          <w:rFonts w:ascii="Times New Roman" w:hAnsi="Times New Roman" w:cs="Times New Roman"/>
          <w:sz w:val="28"/>
          <w:szCs w:val="28"/>
        </w:rPr>
        <w:t>, методикой выполнения научно-исследовательских</w:t>
      </w:r>
      <w:r w:rsidR="00951D5C">
        <w:rPr>
          <w:rFonts w:ascii="Times New Roman" w:hAnsi="Times New Roman" w:cs="Times New Roman"/>
          <w:sz w:val="28"/>
          <w:szCs w:val="28"/>
        </w:rPr>
        <w:t xml:space="preserve"> проектных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освоение методологии</w:t>
      </w:r>
      <w:r w:rsidR="00951D5C">
        <w:rPr>
          <w:rFonts w:ascii="Times New Roman" w:hAnsi="Times New Roman" w:cs="Times New Roman"/>
          <w:sz w:val="28"/>
          <w:szCs w:val="28"/>
        </w:rPr>
        <w:t xml:space="preserve"> проектной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2E9D">
        <w:rPr>
          <w:rFonts w:ascii="Times New Roman" w:hAnsi="Times New Roman" w:cs="Times New Roman"/>
          <w:sz w:val="28"/>
          <w:szCs w:val="28"/>
        </w:rPr>
        <w:t>овладение навыками самостоятельной работы и способностью принимать организационно-управленческие решения на основе эксп</w:t>
      </w:r>
      <w:r>
        <w:rPr>
          <w:rFonts w:ascii="Times New Roman" w:hAnsi="Times New Roman" w:cs="Times New Roman"/>
          <w:sz w:val="28"/>
          <w:szCs w:val="28"/>
        </w:rPr>
        <w:t>ертной оценки реальных ситуаций;</w:t>
      </w:r>
    </w:p>
    <w:p w:rsidR="00F7446C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выполнения аппроксимации экспериментальных данных и анализа полученных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446C" w:rsidRPr="006D2105" w:rsidRDefault="00F7446C" w:rsidP="00F7446C">
      <w:pPr>
        <w:keepNext/>
        <w:numPr>
          <w:ilvl w:val="0"/>
          <w:numId w:val="1"/>
        </w:numPr>
        <w:spacing w:after="0" w:line="36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КОМПЕТЕНЦИИ ОБУЧАЮЩИХСЯ, ФОРМИРУЕМЫЕ В РЕЗУЛЬТАТЕ ОсВОЕНИЯ дисциплины</w:t>
      </w:r>
    </w:p>
    <w:p w:rsidR="00F7446C" w:rsidRPr="0079317D" w:rsidRDefault="00F7446C" w:rsidP="00F7446C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317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теоретического изучения дисциплины студент должен </w:t>
      </w:r>
      <w:r w:rsidRPr="0079317D">
        <w:rPr>
          <w:rFonts w:ascii="Times New Roman" w:eastAsia="Times New Roman" w:hAnsi="Times New Roman"/>
          <w:i/>
          <w:sz w:val="28"/>
          <w:szCs w:val="28"/>
          <w:lang w:eastAsia="ru-RU"/>
        </w:rPr>
        <w:t>знать: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основы методологии проектной и исследовательской деятельности;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lastRenderedPageBreak/>
        <w:t>- структуру и правила оформления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характерные признаки проектных и исследовательских работ;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этапы проектирования и научного исследования;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формы и методы проектирования, учебного и научного исследования;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основные методы сбора информации необходимы для формирования и создания проекта;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основные критерии анализа и обобщения информационных источников необходимых в проектной деятельности;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функционал критической аналитики различных вариантов решения задачи необходимой в проектной деятельности;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-вербальные и невербальные коммуникационные средства для обеспечения эффективной командной работы в коллективе для достижения поставленной цели;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механизм сформированности навыков продуктивного сотрудничества в образовательной, общественно полезной, учебно-исследовательской, учебно-инновационной и других видах деятельности;</w:t>
      </w:r>
    </w:p>
    <w:p w:rsid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требования, предъявляемые к защите проекта.</w:t>
      </w:r>
    </w:p>
    <w:p w:rsidR="00F7446C" w:rsidRPr="006D2105" w:rsidRDefault="00F7446C" w:rsidP="00D43AE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практического изучения дисциплины студент должен </w:t>
      </w:r>
      <w:r w:rsidRPr="006D21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уметь: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формулировать тему проектной и исследовательской работы, доказывать её актуальность;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составлять индивидуальный план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выделять объект и предмет исследования;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определять цели и задачи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lastRenderedPageBreak/>
        <w:t>-умение самостоятельно определять цели и составлять планы, осознавая приоритетные и второстепенные задачи;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умение планировать и осуществлять проектную и исследовательскую деятельность;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работать с различными источниками, в том числе с первоисточниками, грамотно их цитировать;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выбирать и применять на практике методы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с коллегами по совместной деятельности, учитывать позиции другого (совместное целеполагание и планирование общих способов работы на основе прогнозирования, контроль и коррекция хода и результатов совместной деятельности), эффективно разрешать конфликты;</w:t>
      </w:r>
    </w:p>
    <w:p w:rsid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оформлять результаты проектной и исследовательской работы (создавать презентации).</w:t>
      </w:r>
    </w:p>
    <w:p w:rsidR="00F7446C" w:rsidRDefault="00F7446C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94C32">
        <w:rPr>
          <w:rFonts w:ascii="Times New Roman" w:hAnsi="Times New Roman" w:cs="Times New Roman"/>
          <w:sz w:val="28"/>
          <w:szCs w:val="28"/>
        </w:rPr>
        <w:t>В результате практического изучения дисциплины студент должен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8B3">
        <w:rPr>
          <w:rFonts w:ascii="Times New Roman" w:hAnsi="Times New Roman" w:cs="Times New Roman"/>
          <w:i/>
          <w:iCs/>
          <w:sz w:val="28"/>
          <w:szCs w:val="28"/>
        </w:rPr>
        <w:t>владеть</w:t>
      </w:r>
      <w:r w:rsidRPr="00D94C32">
        <w:rPr>
          <w:rFonts w:ascii="Times New Roman" w:hAnsi="Times New Roman" w:cs="Times New Roman"/>
          <w:iCs/>
          <w:sz w:val="28"/>
          <w:szCs w:val="28"/>
        </w:rPr>
        <w:t>: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поиска и оценки информационных источников, а также навыками использования адекватных поставленной задаче средств сбора;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работы в команде;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использования различных коммуникационных средств для обеспечения социального взаимодействия и командной работы в коллективе;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составления индивидуального плана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планировать и осуществлять проектную и исследовательскую деятельность;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работать с различными источниками, в том числе с первоисточниками, грамотно их цитировать;</w:t>
      </w:r>
    </w:p>
    <w:p w:rsid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lastRenderedPageBreak/>
        <w:t>-оформления результатов проектной и исследовательской работы (создавать презентации).</w:t>
      </w:r>
    </w:p>
    <w:p w:rsidR="00D43AEB" w:rsidRDefault="00D43AEB" w:rsidP="00F7446C">
      <w:pPr>
        <w:spacing w:after="0" w:line="240" w:lineRule="auto"/>
        <w:ind w:left="622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7446C" w:rsidRPr="009C7B7F" w:rsidRDefault="00F7446C" w:rsidP="00F7446C">
      <w:pPr>
        <w:spacing w:after="0" w:line="240" w:lineRule="auto"/>
        <w:ind w:left="62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C7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.СОДЕРЖАНИЕ РАЗДЕЛОВ ДИСЦИПЛИНЫ.</w:t>
      </w:r>
    </w:p>
    <w:p w:rsidR="00F7446C" w:rsidRPr="00D94C32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7446C" w:rsidRDefault="00F7446C" w:rsidP="00F7446C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  <w:r w:rsidRPr="00887005">
        <w:rPr>
          <w:rFonts w:ascii="Times New Roman" w:hAnsi="Times New Roman" w:cs="Times New Roman"/>
          <w:sz w:val="28"/>
          <w:szCs w:val="28"/>
        </w:rPr>
        <w:t>Целью проведения практических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по курсу </w:t>
      </w:r>
      <w:r w:rsidR="00E00F43" w:rsidRPr="00E00F43">
        <w:rPr>
          <w:rFonts w:ascii="Times New Roman" w:hAnsi="Times New Roman" w:cs="Times New Roman"/>
          <w:sz w:val="28"/>
          <w:szCs w:val="28"/>
        </w:rPr>
        <w:t>«Основы проектной деятельности: (</w:t>
      </w:r>
      <w:r w:rsidR="004D2B86" w:rsidRPr="004D2B86">
        <w:rPr>
          <w:rFonts w:ascii="Times New Roman" w:hAnsi="Times New Roman" w:cs="Times New Roman"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="003758EE">
        <w:rPr>
          <w:rFonts w:ascii="Times New Roman" w:hAnsi="Times New Roman" w:cs="Times New Roman"/>
          <w:sz w:val="28"/>
          <w:szCs w:val="28"/>
        </w:rPr>
        <w:t>)</w:t>
      </w:r>
      <w:r w:rsidR="00E00F43" w:rsidRPr="00E00F43">
        <w:rPr>
          <w:rFonts w:ascii="Times New Roman" w:hAnsi="Times New Roman" w:cs="Times New Roman"/>
          <w:sz w:val="28"/>
          <w:szCs w:val="28"/>
        </w:rPr>
        <w:t xml:space="preserve"> </w:t>
      </w:r>
      <w:r w:rsidRPr="00887005">
        <w:rPr>
          <w:rFonts w:ascii="Times New Roman" w:hAnsi="Times New Roman" w:cs="Times New Roman"/>
          <w:sz w:val="28"/>
          <w:szCs w:val="28"/>
        </w:rPr>
        <w:t>является углубление и закрепление знаний, полученных студентами в ходе самостоятельной работы, обсуждение наиболее сложных вопросов курса, формирование практических навыков, необходимых в дальнейшей профессиональной деятельности. До начала практического занятия студенту необходимо изучить общетеоретический материал по предложенному перечню основной и дополнительной литературы.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7121"/>
      </w:tblGrid>
      <w:tr w:rsidR="00CF2E63" w:rsidRPr="00CF2E63" w:rsidTr="00CF2E63">
        <w:trPr>
          <w:trHeight w:val="276"/>
        </w:trPr>
        <w:tc>
          <w:tcPr>
            <w:tcW w:w="1096" w:type="dxa"/>
            <w:vMerge w:val="restart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 занятий</w:t>
            </w:r>
          </w:p>
        </w:tc>
        <w:tc>
          <w:tcPr>
            <w:tcW w:w="7121" w:type="dxa"/>
            <w:vMerge w:val="restart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тем </w:t>
            </w:r>
          </w:p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практических занятий</w:t>
            </w:r>
          </w:p>
        </w:tc>
      </w:tr>
      <w:tr w:rsidR="00CF2E63" w:rsidRPr="00CF2E63" w:rsidTr="00CF2E63">
        <w:trPr>
          <w:trHeight w:val="276"/>
        </w:trPr>
        <w:tc>
          <w:tcPr>
            <w:tcW w:w="1096" w:type="dxa"/>
            <w:vMerge/>
          </w:tcPr>
          <w:p w:rsidR="00CF2E63" w:rsidRPr="00CF2E63" w:rsidRDefault="00CF2E63" w:rsidP="00CF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1" w:type="dxa"/>
            <w:vMerge/>
          </w:tcPr>
          <w:p w:rsidR="00CF2E63" w:rsidRPr="00CF2E63" w:rsidRDefault="00CF2E63" w:rsidP="00CF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F2E6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CF2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2E6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Теоретические основы проектирования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Проектная деятельность: научное обоснование и методология.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и основные характеристики проектной деятельности. Определение проекта. Особенности проекта </w:t>
            </w:r>
            <w:r w:rsidR="004D2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«Основы проектной деятельности: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D2B86" w:rsidRPr="004D2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Его основные характеристики и измерения. Элементы проектной деятельности.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2E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Формирование решений организационного развития порта. </w:t>
            </w:r>
            <w:r w:rsidRPr="00CF2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макроэкономической и региональной ситуации. Анализ бизнес - трендов. Обзор научной литературы</w:t>
            </w:r>
            <w:r w:rsidRPr="00CF2E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F2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Функция исследования как одна из функций управления. Классификация проектов. Содержание и определение этапов и плана проекта «</w:t>
            </w:r>
            <w:r w:rsidR="004D2B86" w:rsidRPr="004D2B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 Технология проектной деятельности: жизненный цикл проекта, его основные этапы.</w:t>
            </w:r>
          </w:p>
          <w:p w:rsidR="00CF2E63" w:rsidRPr="00CF2E63" w:rsidRDefault="00CF2E63" w:rsidP="00CF2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2E63" w:rsidRPr="00CF2E63" w:rsidTr="00CF2E63">
        <w:trPr>
          <w:trHeight w:val="1204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Подготовительный этап: постановка целей и задач будущего проекта.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Планирование: подбор необходимых материалов, определение способов сбора и анализа информации. Механизм создания жизненного цикла проекта. Фазы жизненного цикла проекта.  Предпроектный анализа: ситуация и проблема, постановка цели, формулирование темы.</w:t>
            </w:r>
          </w:p>
        </w:tc>
      </w:tr>
      <w:tr w:rsidR="00CF2E63" w:rsidRPr="00CF2E63" w:rsidTr="00CF2E63">
        <w:trPr>
          <w:trHeight w:val="2116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Организационная структура проекта.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над проектами: условия, проблемы, этапы, исполнители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учебным проектом: разработка и планирование проекта «</w:t>
            </w:r>
            <w:r w:rsidR="004D2B86" w:rsidRPr="004D2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 Оценивание проекта: экспертиза, критерии, способы.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Подготовительный этап: выбор темы, постановка целей и задач будущего проекта. Планирование: подбор необходимых материалов, определение способов сбора и анализа информации. Механизм создания проекта. Этапы проекта.</w:t>
            </w:r>
          </w:p>
        </w:tc>
      </w:tr>
      <w:tr w:rsidR="00CF2E63" w:rsidRPr="00CF2E63" w:rsidTr="00CF2E63">
        <w:trPr>
          <w:trHeight w:val="702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планирование и логистика проекта.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Организационная структура проекта.</w:t>
            </w:r>
            <w:r w:rsidRPr="00CF2E63">
              <w:rPr>
                <w:rFonts w:ascii="Arial" w:eastAsia="Calibri" w:hAnsi="Arial" w:cs="Arial"/>
                <w:color w:val="646464"/>
                <w:sz w:val="23"/>
                <w:szCs w:val="23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видов логистического планирования. </w:t>
            </w:r>
          </w:p>
        </w:tc>
      </w:tr>
      <w:tr w:rsidR="00CF2E63" w:rsidRPr="00CF2E63" w:rsidTr="00CF2E63">
        <w:trPr>
          <w:trHeight w:val="1130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Маркетинговая структура проекта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Классификация проектов. Ближнее и дальнее окружение. Маркетинг проекта. Жизненный цикл проекта. Понятие и состав и команды проекта. Роли участников проекта. Жизненный цикл команды проекта. Мотивация и стимулирование участников проекта.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Тайм-менеджмент проекта</w:t>
            </w:r>
          </w:p>
        </w:tc>
      </w:tr>
      <w:tr w:rsidR="00CF2E63" w:rsidRPr="00CF2E63" w:rsidTr="00CF2E63">
        <w:trPr>
          <w:trHeight w:val="698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временем проекта.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Календарный план проекта.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состава работ (Activity Definition).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последовательности работ (Activity Sequencing).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продолжительности работ (Activity Duration Estimating).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расписания (Schedule Development).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расписания.</w:t>
            </w:r>
            <w:r w:rsidRPr="00CF2E63">
              <w:rPr>
                <w:rFonts w:ascii="Arial" w:eastAsia="Calibri" w:hAnsi="Arial" w:cs="Arial"/>
                <w:color w:val="646464"/>
                <w:sz w:val="23"/>
                <w:szCs w:val="23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Сетевые модели комплексов работ. Сетевые графики метода PERT.</w:t>
            </w:r>
            <w:r w:rsidRPr="00CF2E63">
              <w:rPr>
                <w:rFonts w:ascii="Arial" w:eastAsia="Calibri" w:hAnsi="Arial" w:cs="Arial"/>
                <w:color w:val="242424"/>
                <w:sz w:val="23"/>
                <w:szCs w:val="23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Сетевые модели метода GERT. Сетевые матрицы.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критического пути.</w:t>
            </w:r>
          </w:p>
        </w:tc>
      </w:tr>
      <w:tr w:rsidR="00CF2E63" w:rsidRPr="00CF2E63" w:rsidTr="00CF2E63">
        <w:trPr>
          <w:trHeight w:val="888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оптимизации расписания проекта «</w:t>
            </w:r>
            <w:r w:rsidR="00275878" w:rsidRPr="00275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».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последовательности работ. Оценка продолжительности работ. Календарный план проекта.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с научной информацией в научной электронной библиотеке 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elibrary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 и подбор необходимых информационных источников по теме проекта. Оформление библиографического списка.</w:t>
            </w:r>
          </w:p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методов поиска информации в интернете. Составление плана текста. Выписки из текста, цитирование текста, пометки в тексте. Оформление текстовой части проекта.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Использование статистических методов при обработке результатов в проектной деятельности. 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4.Управление рисками проекта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Риски.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Неопределенность в проекте. Классификация рисков. Процессы управления рисками. Цикличность процессов управления рисками. Методы идентификации рисков. Метод Дельфи.</w:t>
            </w:r>
          </w:p>
        </w:tc>
      </w:tr>
      <w:tr w:rsidR="00CF2E63" w:rsidRPr="00CF2E63" w:rsidTr="00CF2E63">
        <w:trPr>
          <w:trHeight w:val="556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план бизнес-плана.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ресурсов (Resource Planning).</w:t>
            </w:r>
          </w:p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стоимости (Cost Estimating). Бюджетирование (Cost Budgeting).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и управление стоимостью (Cost Control).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Финансирование проекта.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Организационные формы финансирования: акционерное финансирование, дефицитное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(бюджетное) финансирование проектов, банковское кредитование,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проектное финансирование.</w:t>
            </w:r>
          </w:p>
        </w:tc>
      </w:tr>
      <w:tr w:rsidR="00CF2E63" w:rsidRPr="00CF2E63" w:rsidTr="006700E0">
        <w:trPr>
          <w:trHeight w:val="976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рисков проекта посредством SWOT – анализа: Strengths (сильные стороны), Weaknesses (слабые стороны), Opportunities (возможности), Threats (опасности). 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5.Заключительная часть проекта проекта</w:t>
            </w:r>
          </w:p>
        </w:tc>
      </w:tr>
      <w:tr w:rsidR="00CF2E63" w:rsidRPr="00CF2E63" w:rsidTr="006700E0">
        <w:trPr>
          <w:trHeight w:val="1260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проекта «</w:t>
            </w:r>
            <w:r w:rsidR="00275878" w:rsidRPr="00275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титульного листа проекта. Составление презентации в программе PowerPoint.</w:t>
            </w:r>
          </w:p>
        </w:tc>
      </w:tr>
      <w:tr w:rsidR="00CF2E63" w:rsidRPr="00CF2E63" w:rsidTr="006700E0">
        <w:trPr>
          <w:trHeight w:val="722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плана своего выступления с учетом всех необходимых требований.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Написание тезисов к защите проекта.</w:t>
            </w:r>
          </w:p>
        </w:tc>
      </w:tr>
    </w:tbl>
    <w:p w:rsidR="00E00F43" w:rsidRDefault="00E00F43" w:rsidP="00F7446C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</w:p>
    <w:p w:rsidR="00F7446C" w:rsidRDefault="00F7446C" w:rsidP="008B47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A70" w:rsidRPr="009700CA" w:rsidRDefault="00815A70" w:rsidP="00815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700CA">
        <w:rPr>
          <w:rFonts w:ascii="Times New Roman" w:eastAsia="Times New Roman" w:hAnsi="Times New Roman" w:cs="Times New Roman"/>
          <w:b/>
          <w:sz w:val="28"/>
          <w:szCs w:val="28"/>
        </w:rPr>
        <w:t>.Вопросы для обсуждения на практических занятиях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15A70" w:rsidRPr="009700CA" w:rsidRDefault="00815A70" w:rsidP="00815A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</w:p>
    <w:p w:rsidR="00275878" w:rsidRPr="00275878" w:rsidRDefault="00275878" w:rsidP="002758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разрабатывают модель мультимодальных перевозок и продумывают концепцию формирования новой логистической услуги. Необходимо произвести расчёт коммерциализации услуги уже имеющейся или  новой, обосновать инновационность проекта по внедрению управленческих решений при разработке мультимодальных перевозок, сформировать  цели и задачи реализации, обосновать потребность внедрения решения организационного развития стивидорной компании с учетом развития экономики страны и Ростовской области. Сформировать модель жизненного цикла проекта по внедрению решений организационного развития стивидорной компании. Составить презентацию и доклад.</w:t>
      </w:r>
      <w:r w:rsidRPr="002758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5031A" w:rsidRPr="00F5031A" w:rsidRDefault="00F5031A" w:rsidP="00D53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r w:rsidR="00275878" w:rsidRP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Ступенчато-шлюзовая модель разработки мультимодальных перевозок при формировании логистической услуги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031A" w:rsidRDefault="00F5031A" w:rsidP="00D5391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предлагают управленческие решения по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созданию и 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</w:t>
      </w:r>
      <w:r w:rsid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логистических услуг по внедрению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методик инновационного развития. Необходимо продумать концепцию </w:t>
      </w:r>
      <w:r w:rsid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внедрения логистической услуги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эффективные 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управленческие решения, которые позволят коммерциализировать услуги уже имеющиеся или ввести новые, обосновать инновационность проекта по внедрению решений, цели и задачи реализации, обосновать потребность внедрения решения организационного развития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развития экономики страны и Ростовской области. Сформировать модель жизненного цикла проекта по внедрению решений организационного развития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Составить презентацию и доклад.</w:t>
      </w:r>
    </w:p>
    <w:p w:rsidR="00D53914" w:rsidRPr="00F5031A" w:rsidRDefault="00D53914" w:rsidP="00F50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1A" w:rsidRPr="00F5031A" w:rsidRDefault="00F5031A" w:rsidP="00F503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>1 раздел. Оценка макроэкономической и региональной ситуации. Анализ бизнес - трендов.</w:t>
      </w:r>
    </w:p>
    <w:p w:rsidR="00F5031A" w:rsidRPr="00F5031A" w:rsidRDefault="00F5031A" w:rsidP="00F503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99B" w:rsidRPr="0001099B" w:rsidRDefault="00F5031A" w:rsidP="0001099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099B" w:rsidRPr="0001099B">
        <w:rPr>
          <w:rFonts w:ascii="Times New Roman" w:eastAsia="Calibri" w:hAnsi="Times New Roman" w:cs="Times New Roman"/>
          <w:sz w:val="28"/>
          <w:szCs w:val="28"/>
        </w:rPr>
        <w:t xml:space="preserve">сформулировать управленческие решения по развитию </w:t>
      </w:r>
      <w:r w:rsidR="0001099B">
        <w:rPr>
          <w:rFonts w:ascii="Times New Roman" w:eastAsia="Calibri" w:hAnsi="Times New Roman" w:cs="Times New Roman"/>
          <w:sz w:val="28"/>
          <w:szCs w:val="28"/>
        </w:rPr>
        <w:t>логистической услуги</w:t>
      </w:r>
      <w:r w:rsidR="0001099B" w:rsidRPr="0001099B">
        <w:rPr>
          <w:rFonts w:ascii="Times New Roman" w:eastAsia="Calibri" w:hAnsi="Times New Roman" w:cs="Times New Roman"/>
          <w:sz w:val="28"/>
          <w:szCs w:val="28"/>
        </w:rPr>
        <w:t xml:space="preserve"> и внедрению новых методик инновационного развития с учетом имеющихся макроэкономических условий развития экономики страны и Ростовской области.</w:t>
      </w:r>
    </w:p>
    <w:p w:rsidR="00F5031A" w:rsidRPr="00F5031A" w:rsidRDefault="00F5031A" w:rsidP="00D539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F5031A" w:rsidRPr="00F5031A" w:rsidRDefault="00F5031A" w:rsidP="0001099B">
      <w:pPr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Сформулировать управленческие решения организационного развития порта.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 xml:space="preserve">Продумать общую идею и сформулировать методики инновационного развития стивидорной компании, цели и задачи сформировать концепцию новой логистической услуги, обосновать потребность в формирования новых инструментов по продвижению услуг компании с учетом развития экономики страны и Ростовской области. Составить резюме деятельности стивидорной компании. Заполните разделы 1 и 2 бизнес - плана. Бизнес-план – это всестороннее обоснование проекта и среды, в которой он реализуется, а также оценка эффективности методов управления, способствующих достижению поставленных целей. 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 xml:space="preserve">Под бизнес-планом понимается экономическая программа пошагового выполнения бизнес-операций на этапе внедрения нового </w:t>
      </w:r>
      <w:r w:rsidRPr="0001099B">
        <w:rPr>
          <w:rFonts w:ascii="Times New Roman" w:eastAsia="Calibri" w:hAnsi="Times New Roman" w:cs="Times New Roman"/>
          <w:sz w:val="28"/>
          <w:szCs w:val="28"/>
        </w:rPr>
        <w:lastRenderedPageBreak/>
        <w:t>проекта. Документ содержит главные моменты по внедрению решений организационного развития компании. Главная цель бизнес-плана – это краткосрочное или долгосрочное планирование хозяйственно-финансовой деятельности компании для выполнения принятых управленческих решений и внедрения новых методик инновационного развития, что позволяет оценить степень доходности от коммерческих услуг.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>Функции бизнес-плана: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1099B">
        <w:rPr>
          <w:rFonts w:ascii="Times New Roman" w:eastAsia="Calibri" w:hAnsi="Times New Roman" w:cs="Times New Roman"/>
          <w:sz w:val="28"/>
          <w:szCs w:val="28"/>
        </w:rPr>
        <w:t>бизнес-план используется для оценки фактических показателей деятельности компании за конкретный период в сравнении с запланированными;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1099B">
        <w:rPr>
          <w:rFonts w:ascii="Times New Roman" w:eastAsia="Calibri" w:hAnsi="Times New Roman" w:cs="Times New Roman"/>
          <w:sz w:val="28"/>
          <w:szCs w:val="28"/>
        </w:rPr>
        <w:t xml:space="preserve">является инструментом реализации основных стратегических направлений предприятия; 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>-разработка ведущих концепций ведения бизнес-процессов;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1099B">
        <w:rPr>
          <w:rFonts w:ascii="Times New Roman" w:eastAsia="Calibri" w:hAnsi="Times New Roman" w:cs="Times New Roman"/>
          <w:sz w:val="28"/>
          <w:szCs w:val="28"/>
        </w:rPr>
        <w:t>выступает инструментом привлечения дополнительных финансовых ресурсов.</w:t>
      </w:r>
    </w:p>
    <w:p w:rsidR="0001099B" w:rsidRPr="0001099B" w:rsidRDefault="0001099B" w:rsidP="0001099B">
      <w:pPr>
        <w:spacing w:after="0" w:line="360" w:lineRule="auto"/>
        <w:ind w:left="106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31A" w:rsidRPr="00F5031A" w:rsidRDefault="00F5031A" w:rsidP="00D5391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Провести обзор макроэкономической ситуации в стране на основе научных и экспертных источников. Рассмотреть бизнес - тренды.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3. Изучить направления инвестиционной деятельности Ростовской области.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На основании приведенных источников проведите обзор инвестиционной деятельности в Ростовской области, обратите внимания на меры поддержки предпринимателей. Определите, какие проблемы развития области могут быть решены с помощью развития порта и формирования новых логистических путей. Зафиксируйте результаты в разделе 3 Бизнес - плана.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2 раздел. Финансовое обеспечение деятельности по созданию </w:t>
      </w:r>
      <w:r w:rsidR="00F95847">
        <w:rPr>
          <w:rFonts w:ascii="Times New Roman" w:eastAsia="Calibri" w:hAnsi="Times New Roman" w:cs="Times New Roman"/>
          <w:b/>
          <w:sz w:val="28"/>
          <w:szCs w:val="28"/>
          <w:u w:val="single"/>
        </w:rPr>
        <w:t>логистической</w:t>
      </w: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услуг</w:t>
      </w:r>
      <w:r w:rsidR="00F9584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и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провести расчет основных производственных и финансовых показателей проекта.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1. Заполнить производственный план бизнес - плана.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2. Заполнить организационных план бизнес - плана.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3. Начать заполнение финансового плана.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3 раздел. Продвижение услуг порта. Привлечение клиента.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31A" w:rsidRPr="00F5031A" w:rsidRDefault="00F5031A" w:rsidP="00D5391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сформировать маркетинговую стратегию продвижения услуг порта.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1. Провести анализ и сегментацию рынка продаж.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2. Разработать маркетинговую стратегию продвижения услуг порта.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3. Рассчитать расходы на продвижение инновационного бизнес – услуги.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>4 раздел. Оценка рисков и формирование презентации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разработка презентационных материалов по результатам работы. 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1. Провести оценку рисков проекта посредством </w:t>
      </w:r>
      <w:r w:rsidRPr="00F5031A">
        <w:rPr>
          <w:rFonts w:ascii="Times New Roman" w:eastAsia="Calibri" w:hAnsi="Times New Roman" w:cs="Times New Roman"/>
          <w:sz w:val="28"/>
          <w:szCs w:val="28"/>
          <w:lang w:val="en-US"/>
        </w:rPr>
        <w:t>SWOT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- анализа.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2. Рассчитать чистую дисконтированную стоимость проекта.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3. Подготовить презентацию проекта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. Методические рекомендации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по подготовке к практическим занятиям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Освоение программы дисциплины предполагает самостоятельную активную творческую работу </w:t>
      </w:r>
      <w:r w:rsidR="00AA38C0">
        <w:rPr>
          <w:rFonts w:ascii="Times New Roman" w:eastAsia="TimesNewRomanPSMT" w:hAnsi="Times New Roman" w:cs="Times New Roman"/>
          <w:sz w:val="28"/>
          <w:szCs w:val="28"/>
        </w:rPr>
        <w:t>студентов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. Каждая тема должна быть в той или иной форме проработана. Закрепление 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lastRenderedPageBreak/>
        <w:t>материала проводится на практических занятиях. При подготовке к практическим занятиям рекомендуется следующий порядок работы.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1. Внимательно изучите основные вопросы темы и план практического занятия, определите место темы занятия в общем содержании и учебном плане изучения дисциплины, ее связь с другими темами.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2. Прочтите электронный вариант материалов для самостоятельного изучения по теме, найдите и проработайте соответствующие разделы в рекомендованных нормативных документах, учебниках и дополнительной литературе.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3. После ознакомления с теоретическим материалом ответьте на вопросы для самопроверки.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4. Сформулируйте свое понимание </w:t>
      </w:r>
      <w:r>
        <w:rPr>
          <w:rFonts w:ascii="Times New Roman" w:eastAsia="TimesNewRomanPSMT" w:hAnsi="Times New Roman" w:cs="Times New Roman"/>
          <w:sz w:val="28"/>
          <w:szCs w:val="28"/>
        </w:rPr>
        <w:t>основ проектной деятельности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5. Выявите дискуссионные вопросы и сформулируйте свою точку зрения на них, аргументируя ее.</w:t>
      </w:r>
    </w:p>
    <w:p w:rsidR="00676057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6. Продумайте развернутые ответы на предложенные вопросы темы, опираясь на материалы для самостоятельного изучения, расширяя и дополняя их данными из практики, учебников, дополнительной литературы, материалов исследований и своего опыта. В ходе практического занятия необходимо участвовать в обсуждении темы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 малой группе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, высказывать свое мнение, отстаивать свою позицию, слушать и оценивать различные точки зрения, конструктивно полемизировать, находить точки соприкосновения разных позиций.</w:t>
      </w:r>
    </w:p>
    <w:p w:rsidR="00AB4A87" w:rsidRDefault="00AB4A87" w:rsidP="00AB4A87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докладов и презентаций по результатам проектной деятельности. Защита проекта.</w:t>
      </w:r>
    </w:p>
    <w:tbl>
      <w:tblPr>
        <w:tblW w:w="8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126"/>
        <w:gridCol w:w="4536"/>
      </w:tblGrid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Отлично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(повышенный уровень)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1. Актуальность темы доклада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2. Степень изученности проблемы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3. Четкость формулировки цели и задач доклада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4. Полнота изложения материалов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5.</w:t>
            </w: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Аргументированность и логичность изложения материалов доклада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6. Наличие и правильность оформления презентационных материалов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Четко и ясно обоснована актуальность доклада, в развернутой форме показана степень изученности проблемы, конкретно определены цели и задачи доклада, высказаны его опорные пункты, сделаны соответствующие выводы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Доклад изложен в логически последовательной форме, речь выступающего грамотно построена, громкость и тембр голоса достаточны для нормального восприятия текста доклада, нет лишних движений за кафедрой, эмоциональный фон выступления положительный, умеет корректно отвечать на поставленные вопросы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Хорошо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(базовый уровень)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Обоснована актуальность доклада, показана степень изученности проблемы, определены цели и задачи доклада, высказаны его опорные пункты, сделаны соответствующие выводы, допущены некоторые неточности в изложении доклада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 в последовательной форме, речь выступающего довольно грамотно построена, громкость и тембр голоса достаточны для нормального восприятия текста доклада, нет лишних движений за кафедрой, эмоциональный фон выступления вполне положительный, умеет отвечать на поставленные вопросы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(пороговый уровень)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полностью обоснована актуальность доклада, упущена степень изученности проблемы, не четко определены цели и задачи доклада, не высказаны его опорные пункты, сделаны довольно путаные выводы, допущены некоторые ошибки в изложении доклада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 в произвольной форме, речь выступающего не вполне грамотно построена, громкость и тембр голоса не вполне достаточны для нормального восприятия текста доклада, есть лишние движений за кафедрой, эмоциональный фон выступления монотонный, сбивчиво отвечает на поставленные вопросы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отрывочный  раздаточный материал, выступление не сопровождается иллюстрацией  на экране графиков, таблиц и формул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Неудовлетворительно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(уровень не сформирован)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обоснована актуальность доклада, пропущена степень изученности проблемы, не определены цели и задачи доклада, не высказаны его опорные пункты, сделаны, допущены серьезные ошибки в изложении доклада, доклад подготовлен не самостоятельно, заимствован из сети интернета, или других источников, без ссылок на авторство.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Доклада читается с листа без отрыва глаз от текста, речь выступающего изобилует речевыми ошибками, громкость и тембр голоса недостаточны для нормального восприятия текста доклада, малоподвижное стояние за кафедрой, эмоциональный фон выступления монотонный и скучный, не отвечает на поставленные вопросы.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подготовлен раздаточный материал, выступление не сопровождается иллюстрацией на экране графиков, таблиц и формул</w:t>
            </w:r>
          </w:p>
        </w:tc>
      </w:tr>
    </w:tbl>
    <w:p w:rsidR="00AB4A87" w:rsidRPr="00D60EC5" w:rsidRDefault="00AB4A87" w:rsidP="00AB4A87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942CC" w:rsidRDefault="00AB4A87" w:rsidP="00AB4A8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Pr="00D60EC5">
        <w:rPr>
          <w:rFonts w:ascii="Times New Roman" w:eastAsia="Calibri" w:hAnsi="Times New Roman" w:cs="Times New Roman"/>
          <w:b/>
          <w:sz w:val="28"/>
          <w:szCs w:val="28"/>
        </w:rPr>
        <w:t>Примерные вопросы для оценки качества освоения дисциплины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зачёте с оценкой.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Дать определение понятия «проект». Выделить общие признаки, отличающие проект от других видов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Перечислить и охарактеризовать фазы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Назвать основные ограничения проектной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Дать характеристику требований к проекту.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Сформулируйте идею проекта.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 Выделите проблему, которая должна быть решена с помощью предлагаемого проекта.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 Определите систему для решения проблемы.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8. Выделите общую цель и критерии системы.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9.  Выявите процессы и ресурсы системы.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 Определите риски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11. Опишите индикаторы, позволяющие оценить результативность и эффективность предложенного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12. Оцените результаты собственной проектной деятельности по ряду критериев.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13. Какие показатели отражают результативность проекта?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14.  Какие виды ограничений имеет проект?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15. Какова цель управления сроками реализации проекта?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16. Достоинства и недостатки использования метода проектов в учебной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17. Жизненный цикл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18. Понятие и виды риска. «SWOT-анализ».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19.Письменный отчет как форма представления результатов проектной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20. Презентация проекта как форма представления результатов проектной деятельности.</w:t>
      </w:r>
    </w:p>
    <w:p w:rsidR="00D55F8C" w:rsidRDefault="00D55F8C" w:rsidP="00AB4A8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55F8C" w:rsidRPr="007C5D50" w:rsidRDefault="00D55F8C" w:rsidP="00D55F8C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 Рекомендуемая литература.</w:t>
      </w:r>
    </w:p>
    <w:p w:rsidR="00D55F8C" w:rsidRPr="00AB4A87" w:rsidRDefault="00D55F8C" w:rsidP="00D55F8C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22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86"/>
        <w:gridCol w:w="14"/>
        <w:gridCol w:w="1572"/>
        <w:gridCol w:w="41"/>
        <w:gridCol w:w="2953"/>
        <w:gridCol w:w="42"/>
        <w:gridCol w:w="1969"/>
        <w:gridCol w:w="16"/>
        <w:gridCol w:w="1019"/>
      </w:tblGrid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82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</w:t>
            </w:r>
            <w:r w:rsidR="00AB4A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/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Куценко, Е.И.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Проектный менеджмент: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2017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A87" w:rsidTr="00117E5B">
        <w:trPr>
          <w:gridBefore w:val="1"/>
          <w:wBefore w:w="10" w:type="dxa"/>
          <w:trHeight w:hRule="exact" w:val="69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Поташева Галина Анатольевна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 (проектный менеджмент):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A87" w:rsidTr="00117E5B">
        <w:trPr>
          <w:gridBefore w:val="1"/>
          <w:wBefore w:w="10" w:type="dxa"/>
          <w:trHeight w:hRule="exact" w:val="478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Земсков, Ю.П., Асмолова, Е.В.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проектной деятельности: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Лань, 2020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82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/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D55F8C" w:rsidTr="00117E5B">
        <w:trPr>
          <w:trHeight w:hRule="exact" w:val="69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Pr="00806A83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 w:rsidRPr="00806A8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Балдин, К.В., Передеряев, И.И.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рисками в инновационно- инвестиционной деятельности предприятия: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 торговая корпорация «Дашков и К°», 2017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113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Горбунов, В.Л.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Бизнес-планирование: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Интернет- Университет Информационных Технологий (ИНТУИТ), 2016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91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Масловский Владимир Петрович, Глоба Светлана Борисовна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Финансовый анализ проекта: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Красноярск: Сибирский федеральный университет, 2016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277"/>
        </w:trPr>
        <w:tc>
          <w:tcPr>
            <w:tcW w:w="82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/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D55F8C" w:rsidTr="00117E5B">
        <w:trPr>
          <w:trHeight w:hRule="exact" w:val="69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Алиев Вагиф Судеиф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 по бизнес-планированию с использованием программы Project Expert: учеб.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"ФОРУМ", 2010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113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/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277"/>
        </w:trPr>
        <w:tc>
          <w:tcPr>
            <w:tcW w:w="82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Электронный каталог НТБ ДГТУ https://ntb.donstu.ru/MegaPro/web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РосБизнесКонсалтинг//www.rbc.ru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Портал об инвестициях//http://rusconsalting.ru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Министерство финансов Российской Федерации//www.minfin.ru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Научная электронная библиотека//http://elibrary.ru</w:t>
            </w:r>
          </w:p>
        </w:tc>
      </w:tr>
    </w:tbl>
    <w:p w:rsidR="007C5D50" w:rsidRDefault="007C5D50" w:rsidP="00AB4A87"/>
    <w:p w:rsidR="00AB4A87" w:rsidRPr="007C5D50" w:rsidRDefault="007C5D50" w:rsidP="00AB4A87">
      <w:pPr>
        <w:rPr>
          <w:rFonts w:ascii="Times New Roman" w:hAnsi="Times New Roman" w:cs="Times New Roman"/>
          <w:b/>
          <w:sz w:val="28"/>
          <w:szCs w:val="28"/>
        </w:rPr>
      </w:pPr>
      <w:r w:rsidRPr="007C5D50">
        <w:rPr>
          <w:rFonts w:ascii="Times New Roman" w:hAnsi="Times New Roman" w:cs="Times New Roman"/>
          <w:b/>
          <w:sz w:val="28"/>
          <w:szCs w:val="28"/>
        </w:rPr>
        <w:t>8. Пример оформление титульного листа проекта.</w:t>
      </w:r>
      <w:r w:rsidR="00AB4A87" w:rsidRPr="007C5D5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C5D50" w:rsidRDefault="007C5D50" w:rsidP="00AB4A87">
      <w:pPr>
        <w:rPr>
          <w:sz w:val="0"/>
          <w:szCs w:val="0"/>
        </w:rPr>
      </w:pPr>
    </w:p>
    <w:p w:rsidR="007C5D50" w:rsidRP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A7F2CD" wp14:editId="751AA884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D50" w:rsidRPr="00633DD8" w:rsidRDefault="007C5D50" w:rsidP="00633DD8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DD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МИНИСТЕРСТВО НАУКИ И ВЫСШЕГО ОБРАЗОВАНИЯ РОССИЙСКОЙ ФЕДЕРАЦИИ</w:t>
      </w:r>
    </w:p>
    <w:p w:rsidR="007C5D50" w:rsidRPr="007C5D50" w:rsidRDefault="007C5D50" w:rsidP="007C5D5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7C5D50" w:rsidRPr="007C5D50" w:rsidRDefault="007C5D50" w:rsidP="007C5D5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7C5D50" w:rsidRP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7C5D50" w:rsidRPr="007C5D50" w:rsidRDefault="007C5D50" w:rsidP="007C5D50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7C5D50" w:rsidRDefault="007C5D50" w:rsidP="007C5D5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</w:t>
      </w:r>
      <w:r w:rsidR="00117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Кораблестроение и морская техника</w:t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C5D50" w:rsidRPr="007C5D50" w:rsidRDefault="007C5D50" w:rsidP="007C5D5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</w:t>
      </w:r>
      <w:r w:rsidR="00117E5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Логистика и управление предприятиями водного транспорта</w:t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ПРОЕКТ:</w:t>
      </w:r>
    </w:p>
    <w:p w:rsid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3B77" w:rsidRPr="00413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Ступенчато-шлюзовая модель разработки мультимодальных перевозок при формировании логистической услуги</w:t>
      </w:r>
    </w:p>
    <w:p w:rsid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7C5D50" w:rsidRP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C5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проектной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5D50" w:rsidRPr="007C5D50" w:rsidRDefault="007C5D50" w:rsidP="007C5D50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E92921" w:rsidRDefault="007C5D50" w:rsidP="007C5D5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</w:t>
      </w:r>
      <w:r w:rsid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413B7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_____________04.06</w:t>
      </w:r>
      <w:r w:rsid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777A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         Е.А. </w:t>
      </w:r>
      <w:r w:rsidR="007D5E19" w:rsidRP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</w:t>
      </w:r>
    </w:p>
    <w:p w:rsidR="007C5D50" w:rsidRPr="007C5D50" w:rsidRDefault="007C5D50" w:rsidP="007C5D50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C5D50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подпись, дата</w:t>
      </w:r>
    </w:p>
    <w:p w:rsidR="007C5D50" w:rsidRPr="007C5D50" w:rsidRDefault="007C5D50" w:rsidP="007C5D5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E92921" w:rsidRDefault="007C5D50" w:rsidP="007C5D5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5E19"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ОПД 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D5E19"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777A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0000.000                    Группа </w:t>
      </w:r>
      <w:r w:rsidR="005027AA">
        <w:rPr>
          <w:rFonts w:ascii="Times New Roman" w:eastAsia="Times New Roman" w:hAnsi="Times New Roman" w:cs="Times New Roman"/>
          <w:sz w:val="24"/>
          <w:szCs w:val="24"/>
          <w:lang w:eastAsia="ru-RU"/>
        </w:rPr>
        <w:t>МВТ</w:t>
      </w:r>
      <w:r w:rsidR="007D5E19"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7C5D50" w:rsidRPr="007C5D50" w:rsidRDefault="007C5D50" w:rsidP="007C5D50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7AA" w:rsidRPr="00F777AA" w:rsidRDefault="00E92921" w:rsidP="00F777AA">
      <w:pPr>
        <w:spacing w:after="0" w:line="200" w:lineRule="atLeast"/>
        <w:ind w:firstLine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F777AA" w:rsidRPr="00F777AA">
        <w:rPr>
          <w:rFonts w:ascii="Times New Roman" w:eastAsia="Times New Roman" w:hAnsi="Times New Roman" w:cs="Times New Roman"/>
          <w:sz w:val="28"/>
          <w:szCs w:val="28"/>
          <w:lang w:eastAsia="ru-RU"/>
        </w:rPr>
        <w:t>26.03.04 Инженерно-экономическое обеспечение технологий и бизнес-процессов водного транспорта</w:t>
      </w:r>
    </w:p>
    <w:p w:rsidR="00F777AA" w:rsidRPr="00F777AA" w:rsidRDefault="00F777AA" w:rsidP="00F777AA">
      <w:pPr>
        <w:spacing w:after="0" w:line="200" w:lineRule="atLeast"/>
        <w:ind w:firstLine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 «Инженерно-экономическое обеспечение технологий и бизнес-процессов водного транспорта»</w:t>
      </w:r>
    </w:p>
    <w:p w:rsidR="007C5D50" w:rsidRPr="007C5D50" w:rsidRDefault="007C5D50" w:rsidP="00F777AA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7C5D50" w:rsidRDefault="007C5D50" w:rsidP="00E92921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</w:p>
    <w:p w:rsidR="007D5E19" w:rsidRDefault="007C5D50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кафедры </w:t>
      </w:r>
    </w:p>
    <w:p w:rsidR="00E92921" w:rsidRDefault="007C5D50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2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Логистика и управление предприятиями</w:t>
      </w:r>
    </w:p>
    <w:p w:rsidR="00E92921" w:rsidRDefault="00E92921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водного транспорта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C5D50" w:rsidRPr="007C5D50" w:rsidRDefault="00E92921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5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О.А.Лыкова</w:t>
      </w:r>
    </w:p>
    <w:p w:rsidR="007C5D50" w:rsidRPr="00E92921" w:rsidRDefault="007C5D50" w:rsidP="00E92921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7D5E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подпись, дата </w:t>
      </w:r>
    </w:p>
    <w:p w:rsidR="007D5E19" w:rsidRDefault="007C5D50" w:rsidP="007C5D50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_______________ </w:t>
      </w:r>
    </w:p>
    <w:p w:rsidR="007D5E19" w:rsidRDefault="007D5E19" w:rsidP="007C5D50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7C5D50" w:rsidRPr="007C5D50" w:rsidRDefault="007C5D50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7C5D50" w:rsidRPr="007C5D50" w:rsidRDefault="007C5D50" w:rsidP="00E9292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7C5D50" w:rsidRDefault="007C5D50" w:rsidP="008E12B1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</w:t>
      </w: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3E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23E84" w:rsidRDefault="00523E84" w:rsidP="008E12B1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E84" w:rsidRPr="008E12B1" w:rsidRDefault="00523E84" w:rsidP="008E12B1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23E84" w:rsidRPr="008E12B1" w:rsidSect="00F5031A">
          <w:footerReference w:type="even" r:id="rId11"/>
          <w:footerReference w:type="default" r:id="rId12"/>
          <w:footnotePr>
            <w:numStart w:val="2"/>
          </w:footnotePr>
          <w:pgSz w:w="10757" w:h="16901"/>
          <w:pgMar w:top="1134" w:right="851" w:bottom="1134" w:left="1701" w:header="556" w:footer="6" w:gutter="0"/>
          <w:cols w:space="720"/>
          <w:noEndnote/>
          <w:docGrid w:linePitch="360"/>
        </w:sectPr>
      </w:pPr>
    </w:p>
    <w:p w:rsidR="00AB4A87" w:rsidRDefault="00AB4A87" w:rsidP="007C5D50">
      <w:pPr>
        <w:jc w:val="both"/>
      </w:pPr>
    </w:p>
    <w:sectPr w:rsidR="00AB4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4FE" w:rsidRDefault="000734FE" w:rsidP="00436D2B">
      <w:pPr>
        <w:spacing w:after="0" w:line="240" w:lineRule="auto"/>
      </w:pPr>
      <w:r>
        <w:separator/>
      </w:r>
    </w:p>
  </w:endnote>
  <w:endnote w:type="continuationSeparator" w:id="0">
    <w:p w:rsidR="000734FE" w:rsidRDefault="000734FE" w:rsidP="00436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EndPr/>
    <w:sdtContent>
      <w:p w:rsidR="007C5D50" w:rsidRDefault="007C5D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B86">
          <w:rPr>
            <w:noProof/>
          </w:rPr>
          <w:t>4</w:t>
        </w:r>
        <w:r>
          <w:fldChar w:fldCharType="end"/>
        </w:r>
      </w:p>
    </w:sdtContent>
  </w:sdt>
  <w:p w:rsidR="007C5D50" w:rsidRDefault="007C5D50" w:rsidP="007C5D50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0" w:rsidRDefault="000734FE">
    <w:pPr>
      <w:spacing w:line="1" w:lineRule="exact"/>
    </w:pPr>
    <w:r>
      <w:rPr>
        <w:noProof/>
        <w:lang w:eastAsia="ko-K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6.4pt;margin-top:805.8pt;width:8.4pt;height:8.4pt;z-index:-251658752;mso-wrap-style:none;mso-wrap-distance-left:0;mso-wrap-distance-right:0;mso-position-horizontal-relative:page;mso-position-vertical-relative:page" filled="f" stroked="f">
          <v:textbox style="mso-next-textbox:#_x0000_s2049;mso-fit-shape-to-text:t" inset="0,0,0,0">
            <w:txbxContent>
              <w:p w:rsidR="007C5D50" w:rsidRDefault="007C5D50">
                <w:pPr>
                  <w:pStyle w:val="20"/>
                  <w:shd w:val="clear" w:color="auto" w:fill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0" w:rsidRDefault="007C5D50" w:rsidP="007C5D50">
    <w:pPr>
      <w:spacing w:line="1" w:lineRule="exact"/>
    </w:pPr>
    <w:r>
      <w:t>ППНИР180000.000</w:t>
    </w:r>
  </w:p>
  <w:p w:rsidR="007C5D50" w:rsidRDefault="007C5D50" w:rsidP="007C5D50">
    <w:pPr>
      <w:spacing w:line="1" w:lineRule="exact"/>
    </w:pPr>
    <w:r>
      <w:t>2</w:t>
    </w:r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4FE" w:rsidRDefault="000734FE" w:rsidP="00436D2B">
      <w:pPr>
        <w:spacing w:after="0" w:line="240" w:lineRule="auto"/>
      </w:pPr>
      <w:r>
        <w:separator/>
      </w:r>
    </w:p>
  </w:footnote>
  <w:footnote w:type="continuationSeparator" w:id="0">
    <w:p w:rsidR="000734FE" w:rsidRDefault="000734FE" w:rsidP="00436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0054"/>
    <w:multiLevelType w:val="hybridMultilevel"/>
    <w:tmpl w:val="C55AA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8C3BA9"/>
    <w:multiLevelType w:val="hybridMultilevel"/>
    <w:tmpl w:val="A2F4D75C"/>
    <w:lvl w:ilvl="0" w:tplc="6450D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6C"/>
    <w:rsid w:val="0001099B"/>
    <w:rsid w:val="00061335"/>
    <w:rsid w:val="000734FE"/>
    <w:rsid w:val="000E74A0"/>
    <w:rsid w:val="00117E5B"/>
    <w:rsid w:val="00183AD1"/>
    <w:rsid w:val="00207EA2"/>
    <w:rsid w:val="00237BE8"/>
    <w:rsid w:val="00275878"/>
    <w:rsid w:val="002B5A07"/>
    <w:rsid w:val="003758EE"/>
    <w:rsid w:val="00413B77"/>
    <w:rsid w:val="00436D2B"/>
    <w:rsid w:val="004942CC"/>
    <w:rsid w:val="004B71A1"/>
    <w:rsid w:val="004D2B86"/>
    <w:rsid w:val="004E3A00"/>
    <w:rsid w:val="005027AA"/>
    <w:rsid w:val="00502A00"/>
    <w:rsid w:val="00523E84"/>
    <w:rsid w:val="005C1F0F"/>
    <w:rsid w:val="00607303"/>
    <w:rsid w:val="00633DD8"/>
    <w:rsid w:val="006700E0"/>
    <w:rsid w:val="00676057"/>
    <w:rsid w:val="007378CA"/>
    <w:rsid w:val="00794A46"/>
    <w:rsid w:val="007C5D50"/>
    <w:rsid w:val="007D5E19"/>
    <w:rsid w:val="007E3A67"/>
    <w:rsid w:val="00801640"/>
    <w:rsid w:val="00815A70"/>
    <w:rsid w:val="008636B3"/>
    <w:rsid w:val="008B475E"/>
    <w:rsid w:val="008E12B1"/>
    <w:rsid w:val="00925E5E"/>
    <w:rsid w:val="00951D5C"/>
    <w:rsid w:val="00AA38C0"/>
    <w:rsid w:val="00AB4A87"/>
    <w:rsid w:val="00BB20FE"/>
    <w:rsid w:val="00BD3975"/>
    <w:rsid w:val="00CF2E63"/>
    <w:rsid w:val="00CF5BD9"/>
    <w:rsid w:val="00D2605E"/>
    <w:rsid w:val="00D43AEB"/>
    <w:rsid w:val="00D53914"/>
    <w:rsid w:val="00D55F8C"/>
    <w:rsid w:val="00DB417A"/>
    <w:rsid w:val="00E00F43"/>
    <w:rsid w:val="00E250C4"/>
    <w:rsid w:val="00E46B61"/>
    <w:rsid w:val="00E63EE2"/>
    <w:rsid w:val="00E7017E"/>
    <w:rsid w:val="00E92921"/>
    <w:rsid w:val="00EA1EA1"/>
    <w:rsid w:val="00ED6FE5"/>
    <w:rsid w:val="00ED7F70"/>
    <w:rsid w:val="00F5031A"/>
    <w:rsid w:val="00F7446C"/>
    <w:rsid w:val="00F777AA"/>
    <w:rsid w:val="00F9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2410A9"/>
  <w15:chartTrackingRefBased/>
  <w15:docId w15:val="{7B5263C6-4061-4939-9BEE-3DA1021C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7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7446C"/>
  </w:style>
  <w:style w:type="character" w:styleId="a5">
    <w:name w:val="Hyperlink"/>
    <w:basedOn w:val="a0"/>
    <w:uiPriority w:val="99"/>
    <w:unhideWhenUsed/>
    <w:rsid w:val="00F7446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76057"/>
    <w:pPr>
      <w:ind w:left="720"/>
      <w:contextualSpacing/>
    </w:pPr>
  </w:style>
  <w:style w:type="character" w:customStyle="1" w:styleId="2">
    <w:name w:val="Колонтитул (2)_"/>
    <w:basedOn w:val="a0"/>
    <w:link w:val="20"/>
    <w:locked/>
    <w:rsid w:val="007C5D50"/>
    <w:rPr>
      <w:shd w:val="clear" w:color="auto" w:fill="FFFFFF"/>
    </w:rPr>
  </w:style>
  <w:style w:type="paragraph" w:customStyle="1" w:styleId="20">
    <w:name w:val="Колонтитул (2)"/>
    <w:basedOn w:val="a"/>
    <w:link w:val="2"/>
    <w:rsid w:val="007C5D50"/>
    <w:pPr>
      <w:widowControl w:val="0"/>
      <w:shd w:val="clear" w:color="auto" w:fill="FFFFFF"/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436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ode.com/online/udc/33/334.7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teacode.com/online/udc/33/334.7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3685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Лыкова</dc:creator>
  <cp:keywords/>
  <dc:description/>
  <cp:lastModifiedBy>Лыкова Олеся Александровна</cp:lastModifiedBy>
  <cp:revision>5</cp:revision>
  <dcterms:created xsi:type="dcterms:W3CDTF">2024-08-19T11:47:00Z</dcterms:created>
  <dcterms:modified xsi:type="dcterms:W3CDTF">2024-08-21T08:02:00Z</dcterms:modified>
</cp:coreProperties>
</file>